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643" w:rsidRPr="008E5643" w:rsidRDefault="008E5643" w:rsidP="008E5643">
      <w:pPr>
        <w:autoSpaceDE w:val="0"/>
        <w:autoSpaceDN w:val="0"/>
        <w:adjustRightInd w:val="0"/>
        <w:spacing w:after="0" w:line="240" w:lineRule="auto"/>
        <w:rPr>
          <w:rFonts w:ascii="Revival565BT-Bold" w:hAnsi="Revival565BT-Bold" w:cs="Revival565BT-Bold"/>
          <w:b/>
          <w:bCs/>
          <w:color w:val="975200"/>
          <w:sz w:val="17"/>
          <w:szCs w:val="17"/>
        </w:rPr>
      </w:pPr>
      <w:r>
        <w:rPr>
          <w:rFonts w:ascii="Revival565BT-Bold" w:hAnsi="Revival565BT-Bold" w:cs="Revival565BT-Bold"/>
          <w:b/>
          <w:bCs/>
          <w:color w:val="975200"/>
          <w:sz w:val="24"/>
          <w:szCs w:val="24"/>
        </w:rPr>
        <w:t xml:space="preserve">2 </w:t>
      </w:r>
      <w:r>
        <w:rPr>
          <w:rFonts w:ascii="Revival565BT-Bold" w:hAnsi="Revival565BT-Bold" w:cs="Revival565BT-Bold"/>
          <w:b/>
          <w:bCs/>
          <w:color w:val="975200"/>
          <w:sz w:val="17"/>
          <w:szCs w:val="17"/>
        </w:rPr>
        <w:t xml:space="preserve">ИЮЛЯ </w:t>
      </w:r>
      <w:r>
        <w:rPr>
          <w:rFonts w:ascii="Revival565BT-Bold" w:hAnsi="Revival565BT-Bold" w:cs="Revival565BT-Bold"/>
          <w:b/>
          <w:bCs/>
          <w:color w:val="975200"/>
          <w:sz w:val="24"/>
          <w:szCs w:val="24"/>
        </w:rPr>
        <w:t xml:space="preserve">2013 </w:t>
      </w:r>
      <w:r>
        <w:rPr>
          <w:rFonts w:ascii="Revival565BT-Bold" w:hAnsi="Revival565BT-Bold" w:cs="Revival565BT-Bold"/>
          <w:b/>
          <w:bCs/>
          <w:color w:val="975200"/>
          <w:sz w:val="17"/>
          <w:szCs w:val="17"/>
        </w:rPr>
        <w:t>ГОДА ПОДПИСАН</w:t>
      </w:r>
      <w:r>
        <w:rPr>
          <w:rFonts w:ascii="Revival565BT-Bold" w:hAnsi="Revival565BT-Bold" w:cs="Revival565BT-Bold"/>
          <w:b/>
          <w:bCs/>
          <w:color w:val="975200"/>
          <w:sz w:val="17"/>
          <w:szCs w:val="17"/>
        </w:rPr>
        <w:t xml:space="preserve">  </w:t>
      </w:r>
      <w:r>
        <w:rPr>
          <w:rFonts w:ascii="Revival565BT-Bold" w:hAnsi="Revival565BT-Bold" w:cs="Revival565BT-Bold"/>
          <w:b/>
          <w:bCs/>
          <w:color w:val="975200"/>
          <w:sz w:val="24"/>
          <w:szCs w:val="24"/>
        </w:rPr>
        <w:t>Ф</w:t>
      </w:r>
      <w:r>
        <w:rPr>
          <w:rFonts w:ascii="Revival565BT-Bold" w:hAnsi="Revival565BT-Bold" w:cs="Revival565BT-Bold"/>
          <w:b/>
          <w:bCs/>
          <w:color w:val="975200"/>
          <w:sz w:val="17"/>
          <w:szCs w:val="17"/>
        </w:rPr>
        <w:t>ЕДЕРАЛЬНЫЙ ЗАКОН</w:t>
      </w:r>
      <w:r>
        <w:rPr>
          <w:rFonts w:ascii="Revival565BT-Bold" w:hAnsi="Revival565BT-Bold" w:cs="Revival565BT-Bold"/>
          <w:b/>
          <w:bCs/>
          <w:color w:val="975200"/>
          <w:sz w:val="17"/>
          <w:szCs w:val="17"/>
        </w:rPr>
        <w:t xml:space="preserve">  </w:t>
      </w:r>
      <w:r>
        <w:rPr>
          <w:rFonts w:ascii="Revival565BT-Bold" w:hAnsi="Revival565BT-Bold" w:cs="Revival565BT-Bold"/>
          <w:b/>
          <w:bCs/>
          <w:color w:val="975200"/>
          <w:sz w:val="17"/>
          <w:szCs w:val="17"/>
        </w:rPr>
        <w:t xml:space="preserve">ОТ </w:t>
      </w:r>
      <w:r>
        <w:rPr>
          <w:rFonts w:ascii="Revival565BT-Bold" w:hAnsi="Revival565BT-Bold" w:cs="Revival565BT-Bold"/>
          <w:b/>
          <w:bCs/>
          <w:color w:val="975200"/>
          <w:sz w:val="24"/>
          <w:szCs w:val="24"/>
        </w:rPr>
        <w:t>02.07.2013 № 185-ФЗ</w:t>
      </w:r>
    </w:p>
    <w:p w:rsidR="008E5643" w:rsidRDefault="008E5643" w:rsidP="008E5643">
      <w:pPr>
        <w:autoSpaceDE w:val="0"/>
        <w:autoSpaceDN w:val="0"/>
        <w:adjustRightInd w:val="0"/>
        <w:spacing w:after="0" w:line="240" w:lineRule="auto"/>
        <w:rPr>
          <w:rFonts w:ascii="Revival565BT-Bold" w:hAnsi="Revival565BT-Bold" w:cs="Revival565BT-Bold"/>
          <w:b/>
          <w:bCs/>
          <w:color w:val="975200"/>
          <w:sz w:val="24"/>
          <w:szCs w:val="24"/>
        </w:rPr>
      </w:pPr>
    </w:p>
    <w:p w:rsidR="008E5643" w:rsidRDefault="008E5643" w:rsidP="008E56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Revival565BT-Regular" w:hAnsi="Revival565BT-Regular" w:cs="Revival565BT-Regular"/>
          <w:color w:val="000000"/>
          <w:sz w:val="20"/>
          <w:szCs w:val="20"/>
        </w:rPr>
      </w:pPr>
      <w:r>
        <w:rPr>
          <w:rFonts w:ascii="Revival565BT-Regular" w:hAnsi="Revival565BT-Regular" w:cs="Revival565BT-Regular"/>
          <w:color w:val="000000"/>
          <w:sz w:val="20"/>
          <w:szCs w:val="20"/>
        </w:rPr>
        <w:t>Закон «О внесении изменений в отдельные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 xml:space="preserve"> 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>законодательные акты Российской Федерации</w:t>
      </w:r>
    </w:p>
    <w:p w:rsidR="008E5643" w:rsidRDefault="008E5643" w:rsidP="008E5643">
      <w:pPr>
        <w:autoSpaceDE w:val="0"/>
        <w:autoSpaceDN w:val="0"/>
        <w:adjustRightInd w:val="0"/>
        <w:spacing w:after="0" w:line="240" w:lineRule="auto"/>
        <w:jc w:val="both"/>
        <w:rPr>
          <w:rFonts w:ascii="Revival565BT-Regular" w:hAnsi="Revival565BT-Regular" w:cs="Revival565BT-Regular"/>
          <w:color w:val="000000"/>
          <w:sz w:val="20"/>
          <w:szCs w:val="20"/>
        </w:rPr>
      </w:pPr>
      <w:r>
        <w:rPr>
          <w:rFonts w:ascii="Revival565BT-Regular" w:hAnsi="Revival565BT-Regular" w:cs="Revival565BT-Regular"/>
          <w:color w:val="000000"/>
          <w:sz w:val="20"/>
          <w:szCs w:val="20"/>
        </w:rPr>
        <w:t xml:space="preserve">и признании </w:t>
      </w:r>
      <w:proofErr w:type="gramStart"/>
      <w:r>
        <w:rPr>
          <w:rFonts w:ascii="Revival565BT-Regular" w:hAnsi="Revival565BT-Regular" w:cs="Revival565BT-Regular"/>
          <w:color w:val="000000"/>
          <w:sz w:val="20"/>
          <w:szCs w:val="20"/>
        </w:rPr>
        <w:t>утратившими</w:t>
      </w:r>
      <w:proofErr w:type="gramEnd"/>
      <w:r>
        <w:rPr>
          <w:rFonts w:ascii="Revival565BT-Regular" w:hAnsi="Revival565BT-Regular" w:cs="Revival565BT-Regular"/>
          <w:color w:val="000000"/>
          <w:sz w:val="20"/>
          <w:szCs w:val="20"/>
        </w:rPr>
        <w:t xml:space="preserve"> силу законодательных актов (отдельных положений законодательных актов) Российской Федерации в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 xml:space="preserve"> 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>связи с принятием Федерального закона “Об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 xml:space="preserve"> 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>образовании в Российской Федерации”» вступает в силу 1 сентября 2013 года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 xml:space="preserve">. 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 xml:space="preserve">Статья 23 касается библиотек. Там </w:t>
      </w:r>
      <w:proofErr w:type="spellStart"/>
      <w:r>
        <w:rPr>
          <w:rFonts w:ascii="Revival565BT-Regular" w:hAnsi="Revival565BT-Regular" w:cs="Revival565BT-Regular"/>
          <w:color w:val="000000"/>
          <w:sz w:val="20"/>
          <w:szCs w:val="20"/>
        </w:rPr>
        <w:t>сказано</w:t>
      </w:r>
      <w:proofErr w:type="gramStart"/>
      <w:r>
        <w:rPr>
          <w:rFonts w:ascii="Revival565BT-Regular" w:hAnsi="Revival565BT-Regular" w:cs="Revival565BT-Regular"/>
          <w:color w:val="000000"/>
          <w:sz w:val="20"/>
          <w:szCs w:val="20"/>
        </w:rPr>
        <w:t>: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>«</w:t>
      </w:r>
      <w:proofErr w:type="gramEnd"/>
      <w:r>
        <w:rPr>
          <w:rFonts w:ascii="Revival565BT-Regular" w:hAnsi="Revival565BT-Regular" w:cs="Revival565BT-Regular"/>
          <w:color w:val="000000"/>
          <w:sz w:val="20"/>
          <w:szCs w:val="20"/>
        </w:rPr>
        <w:t>Внести</w:t>
      </w:r>
      <w:proofErr w:type="spellEnd"/>
      <w:r>
        <w:rPr>
          <w:rFonts w:ascii="Revival565BT-Regular" w:hAnsi="Revival565BT-Regular" w:cs="Revival565BT-Regular"/>
          <w:color w:val="000000"/>
          <w:sz w:val="20"/>
          <w:szCs w:val="20"/>
        </w:rPr>
        <w:t xml:space="preserve"> в Федеральный закон от 29 декабря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 xml:space="preserve"> 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>1994 года № 78-ФЗ “О библиотечном деле”(Собрание законодательства Российской Федерации, 1995, № 1, ст. 2; 2004, № 35, ст.</w:t>
      </w:r>
    </w:p>
    <w:p w:rsidR="008E5643" w:rsidRDefault="008E5643" w:rsidP="008E5643">
      <w:pPr>
        <w:autoSpaceDE w:val="0"/>
        <w:autoSpaceDN w:val="0"/>
        <w:adjustRightInd w:val="0"/>
        <w:spacing w:after="0" w:line="240" w:lineRule="auto"/>
        <w:jc w:val="both"/>
        <w:rPr>
          <w:rFonts w:ascii="Revival565BT-Regular" w:hAnsi="Revival565BT-Regular" w:cs="Revival565BT-Regular"/>
          <w:color w:val="000000"/>
          <w:sz w:val="20"/>
          <w:szCs w:val="20"/>
        </w:rPr>
      </w:pPr>
      <w:proofErr w:type="gramStart"/>
      <w:r>
        <w:rPr>
          <w:rFonts w:ascii="Revival565BT-Regular" w:hAnsi="Revival565BT-Regular" w:cs="Revival565BT-Regular"/>
          <w:color w:val="000000"/>
          <w:sz w:val="20"/>
          <w:szCs w:val="20"/>
        </w:rPr>
        <w:t>3607; 2009, № 23, ст. 2774; № 52, ст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 xml:space="preserve">. 6446)  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>следующие изменения:</w:t>
      </w:r>
      <w:proofErr w:type="gramEnd"/>
    </w:p>
    <w:p w:rsidR="008E5643" w:rsidRDefault="008E5643" w:rsidP="008E5643">
      <w:pPr>
        <w:autoSpaceDE w:val="0"/>
        <w:autoSpaceDN w:val="0"/>
        <w:adjustRightInd w:val="0"/>
        <w:spacing w:after="0" w:line="240" w:lineRule="auto"/>
        <w:jc w:val="both"/>
        <w:rPr>
          <w:rFonts w:ascii="Revival565BT-Regular" w:hAnsi="Revival565BT-Regular" w:cs="Revival565BT-Regular"/>
          <w:color w:val="000000"/>
          <w:sz w:val="20"/>
          <w:szCs w:val="20"/>
        </w:rPr>
      </w:pPr>
      <w:r>
        <w:rPr>
          <w:rFonts w:ascii="Revival565BT-Regular" w:hAnsi="Revival565BT-Regular" w:cs="Revival565BT-Regular"/>
          <w:color w:val="000000"/>
          <w:sz w:val="20"/>
          <w:szCs w:val="20"/>
        </w:rPr>
        <w:t xml:space="preserve"> </w:t>
      </w:r>
    </w:p>
    <w:p w:rsidR="008E5643" w:rsidRDefault="008E5643" w:rsidP="008E56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Revival565BT-Regular" w:hAnsi="Revival565BT-Regular" w:cs="Revival565BT-Regular"/>
          <w:color w:val="000000"/>
          <w:sz w:val="20"/>
          <w:szCs w:val="20"/>
        </w:rPr>
      </w:pPr>
      <w:r>
        <w:rPr>
          <w:rFonts w:ascii="Revival565BT-Regular" w:hAnsi="Revival565BT-Regular" w:cs="Revival565BT-Regular"/>
          <w:color w:val="000000"/>
          <w:sz w:val="20"/>
          <w:szCs w:val="20"/>
        </w:rPr>
        <w:t>1) абзац второй статьи 1 изложить в следующей редакции: “библиотека – информационная,</w:t>
      </w:r>
    </w:p>
    <w:p w:rsidR="008E5643" w:rsidRDefault="008E5643" w:rsidP="008E5643">
      <w:pPr>
        <w:autoSpaceDE w:val="0"/>
        <w:autoSpaceDN w:val="0"/>
        <w:adjustRightInd w:val="0"/>
        <w:spacing w:after="0" w:line="240" w:lineRule="auto"/>
        <w:jc w:val="both"/>
        <w:rPr>
          <w:rFonts w:ascii="Revival565BT-Regular" w:hAnsi="Revival565BT-Regular" w:cs="Revival565BT-Regular"/>
          <w:color w:val="000000"/>
          <w:sz w:val="20"/>
          <w:szCs w:val="20"/>
        </w:rPr>
      </w:pPr>
      <w:r>
        <w:rPr>
          <w:rFonts w:ascii="Revival565BT-Regular" w:hAnsi="Revival565BT-Regular" w:cs="Revival565BT-Regular"/>
          <w:color w:val="000000"/>
          <w:sz w:val="20"/>
          <w:szCs w:val="20"/>
        </w:rPr>
        <w:t>культурная, просветительская организация или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 xml:space="preserve"> 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>структурное подразделение организации, рас-</w:t>
      </w:r>
    </w:p>
    <w:p w:rsidR="008E5643" w:rsidRDefault="008E5643" w:rsidP="008E5643">
      <w:pPr>
        <w:autoSpaceDE w:val="0"/>
        <w:autoSpaceDN w:val="0"/>
        <w:adjustRightInd w:val="0"/>
        <w:spacing w:after="0" w:line="240" w:lineRule="auto"/>
        <w:jc w:val="both"/>
        <w:rPr>
          <w:rFonts w:ascii="Revival565BT-Regular" w:hAnsi="Revival565BT-Regular" w:cs="Revival565BT-Regular"/>
          <w:color w:val="000000"/>
          <w:sz w:val="20"/>
          <w:szCs w:val="20"/>
        </w:rPr>
      </w:pPr>
      <w:r>
        <w:rPr>
          <w:rFonts w:ascii="Revival565BT-Regular" w:hAnsi="Revival565BT-Regular" w:cs="Revival565BT-Regular"/>
          <w:color w:val="000000"/>
          <w:sz w:val="20"/>
          <w:szCs w:val="20"/>
        </w:rPr>
        <w:t xml:space="preserve">полагающие организованным фондом документов и предоставляющие их во временное 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 xml:space="preserve">          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>пользование физическим и юридическим лицам”;</w:t>
      </w:r>
    </w:p>
    <w:p w:rsidR="008E5643" w:rsidRDefault="008E5643" w:rsidP="008E5643">
      <w:pPr>
        <w:autoSpaceDE w:val="0"/>
        <w:autoSpaceDN w:val="0"/>
        <w:adjustRightInd w:val="0"/>
        <w:spacing w:after="0" w:line="240" w:lineRule="auto"/>
        <w:jc w:val="both"/>
        <w:rPr>
          <w:rFonts w:ascii="Revival565BT-Regular" w:hAnsi="Revival565BT-Regular" w:cs="Revival565BT-Regular"/>
          <w:color w:val="000000"/>
          <w:sz w:val="20"/>
          <w:szCs w:val="20"/>
        </w:rPr>
      </w:pPr>
    </w:p>
    <w:p w:rsidR="008E5643" w:rsidRDefault="008E5643" w:rsidP="008E56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Revival565BT-Regular" w:hAnsi="Revival565BT-Regular" w:cs="Revival565BT-Regular"/>
          <w:color w:val="000000"/>
          <w:sz w:val="20"/>
          <w:szCs w:val="20"/>
        </w:rPr>
      </w:pPr>
      <w:r>
        <w:rPr>
          <w:rFonts w:ascii="Revival565BT-Regular" w:hAnsi="Revival565BT-Regular" w:cs="Revival565BT-Regular"/>
          <w:color w:val="000000"/>
          <w:sz w:val="20"/>
          <w:szCs w:val="20"/>
        </w:rPr>
        <w:t>2) в подпункте 3 пункта 2 статьи 4 слово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 xml:space="preserve"> 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>“учреждений” заменить словом “организаций”;</w:t>
      </w:r>
    </w:p>
    <w:p w:rsidR="008E5643" w:rsidRDefault="008E5643" w:rsidP="008E5643">
      <w:pPr>
        <w:autoSpaceDE w:val="0"/>
        <w:autoSpaceDN w:val="0"/>
        <w:adjustRightInd w:val="0"/>
        <w:spacing w:after="0" w:line="240" w:lineRule="auto"/>
        <w:jc w:val="both"/>
        <w:rPr>
          <w:rFonts w:ascii="Revival565BT-Regular" w:hAnsi="Revival565BT-Regular" w:cs="Revival565BT-Regular"/>
          <w:color w:val="000000"/>
          <w:sz w:val="20"/>
          <w:szCs w:val="20"/>
        </w:rPr>
      </w:pPr>
    </w:p>
    <w:p w:rsidR="008E5643" w:rsidRDefault="008E5643" w:rsidP="000911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Revival565BT-Regular" w:hAnsi="Revival565BT-Regular" w:cs="Revival565BT-Regular"/>
          <w:color w:val="000000"/>
          <w:sz w:val="20"/>
          <w:szCs w:val="20"/>
        </w:rPr>
      </w:pPr>
      <w:r>
        <w:rPr>
          <w:rFonts w:ascii="Revival565BT-Regular" w:hAnsi="Revival565BT-Regular" w:cs="Revival565BT-Regular"/>
          <w:color w:val="000000"/>
          <w:sz w:val="20"/>
          <w:szCs w:val="20"/>
        </w:rPr>
        <w:t>3) в пункте 2 статьи 7 слова “законодательством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 xml:space="preserve"> 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>об охране государственной тайны” заменить</w:t>
      </w:r>
      <w:r w:rsidR="000911BC">
        <w:rPr>
          <w:rFonts w:ascii="Revival565BT-Regular" w:hAnsi="Revival565BT-Regular" w:cs="Revival565BT-Regular"/>
          <w:color w:val="000000"/>
          <w:sz w:val="20"/>
          <w:szCs w:val="20"/>
        </w:rPr>
        <w:t xml:space="preserve"> 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>словами “или локальными нормативными актами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 xml:space="preserve"> 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>организаций, структурными подразделениями которых являются библиотеки, законодательством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 xml:space="preserve"> 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>Российской Федерации о государственной и иной</w:t>
      </w:r>
      <w:r w:rsidR="000911BC">
        <w:rPr>
          <w:rFonts w:ascii="Revival565BT-Regular" w:hAnsi="Revival565BT-Regular" w:cs="Revival565BT-Regular"/>
          <w:color w:val="000000"/>
          <w:sz w:val="20"/>
          <w:szCs w:val="20"/>
        </w:rPr>
        <w:t xml:space="preserve"> 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>охраняемой законом тайне”;</w:t>
      </w:r>
    </w:p>
    <w:p w:rsidR="008E5643" w:rsidRDefault="008E5643" w:rsidP="008E5643">
      <w:pPr>
        <w:autoSpaceDE w:val="0"/>
        <w:autoSpaceDN w:val="0"/>
        <w:adjustRightInd w:val="0"/>
        <w:spacing w:after="0" w:line="240" w:lineRule="auto"/>
        <w:jc w:val="both"/>
        <w:rPr>
          <w:rFonts w:ascii="Revival565BT-Regular" w:hAnsi="Revival565BT-Regular" w:cs="Revival565BT-Regular"/>
          <w:color w:val="000000"/>
          <w:sz w:val="20"/>
          <w:szCs w:val="20"/>
        </w:rPr>
      </w:pPr>
    </w:p>
    <w:p w:rsidR="008E5643" w:rsidRDefault="008E5643" w:rsidP="008E56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Revival565BT-Regular" w:hAnsi="Revival565BT-Regular" w:cs="Revival565BT-Regular"/>
          <w:color w:val="000000"/>
          <w:sz w:val="20"/>
          <w:szCs w:val="20"/>
        </w:rPr>
      </w:pPr>
      <w:r>
        <w:rPr>
          <w:rFonts w:ascii="Revival565BT-Regular" w:hAnsi="Revival565BT-Regular" w:cs="Revival565BT-Regular"/>
          <w:color w:val="000000"/>
          <w:sz w:val="20"/>
          <w:szCs w:val="20"/>
        </w:rPr>
        <w:t>4) в пункте 4 статьи 8 слово “учреждений”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 xml:space="preserve"> 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>заменить словом “организаций”;</w:t>
      </w:r>
    </w:p>
    <w:p w:rsidR="008E5643" w:rsidRDefault="008E5643" w:rsidP="008E5643">
      <w:pPr>
        <w:autoSpaceDE w:val="0"/>
        <w:autoSpaceDN w:val="0"/>
        <w:adjustRightInd w:val="0"/>
        <w:spacing w:after="0" w:line="240" w:lineRule="auto"/>
        <w:jc w:val="both"/>
        <w:rPr>
          <w:rFonts w:ascii="Revival565BT-Regular" w:hAnsi="Revival565BT-Regular" w:cs="Revival565BT-Regular"/>
          <w:color w:val="000000"/>
          <w:sz w:val="20"/>
          <w:szCs w:val="20"/>
        </w:rPr>
      </w:pPr>
    </w:p>
    <w:p w:rsidR="008E5643" w:rsidRDefault="008E5643" w:rsidP="008E56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Revival565BT-Regular" w:hAnsi="Revival565BT-Regular" w:cs="Revival565BT-Regular"/>
          <w:color w:val="000000"/>
          <w:sz w:val="20"/>
          <w:szCs w:val="20"/>
        </w:rPr>
      </w:pPr>
      <w:r>
        <w:rPr>
          <w:rFonts w:ascii="Revival565BT-Regular" w:hAnsi="Revival565BT-Regular" w:cs="Revival565BT-Regular"/>
          <w:color w:val="000000"/>
          <w:sz w:val="20"/>
          <w:szCs w:val="20"/>
        </w:rPr>
        <w:t>5) статью 13 дополнить подпунктом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 xml:space="preserve"> 11.1 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>следующего содержания:</w:t>
      </w:r>
    </w:p>
    <w:p w:rsidR="008E5643" w:rsidRDefault="008E5643" w:rsidP="008E5643">
      <w:pPr>
        <w:autoSpaceDE w:val="0"/>
        <w:autoSpaceDN w:val="0"/>
        <w:adjustRightInd w:val="0"/>
        <w:spacing w:after="0" w:line="240" w:lineRule="auto"/>
        <w:jc w:val="both"/>
        <w:rPr>
          <w:rFonts w:ascii="Revival565BT-Regular" w:hAnsi="Revival565BT-Regular" w:cs="Revival565BT-Regular"/>
          <w:color w:val="000000"/>
          <w:sz w:val="20"/>
          <w:szCs w:val="20"/>
        </w:rPr>
      </w:pPr>
    </w:p>
    <w:p w:rsidR="008E5643" w:rsidRDefault="008E5643" w:rsidP="008E5643">
      <w:pPr>
        <w:autoSpaceDE w:val="0"/>
        <w:autoSpaceDN w:val="0"/>
        <w:adjustRightInd w:val="0"/>
        <w:spacing w:after="0" w:line="240" w:lineRule="auto"/>
        <w:jc w:val="both"/>
        <w:rPr>
          <w:rFonts w:ascii="Revival565BT-Regular" w:hAnsi="Revival565BT-Regular" w:cs="Revival565BT-Regular"/>
          <w:color w:val="000000"/>
          <w:sz w:val="20"/>
          <w:szCs w:val="20"/>
        </w:rPr>
      </w:pPr>
      <w:r>
        <w:rPr>
          <w:rFonts w:ascii="Revival565BT-Regular" w:hAnsi="Revival565BT-Regular" w:cs="Revival565BT-Regular"/>
          <w:color w:val="000000"/>
          <w:sz w:val="20"/>
          <w:szCs w:val="20"/>
        </w:rPr>
        <w:t>“11.1) осуществлять информационную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>,</w:t>
      </w:r>
      <w:r w:rsidR="000911BC">
        <w:rPr>
          <w:rFonts w:ascii="Revival565BT-Regular" w:hAnsi="Revival565BT-Regular" w:cs="Revival565BT-Regular"/>
          <w:color w:val="000000"/>
          <w:sz w:val="20"/>
          <w:szCs w:val="20"/>
        </w:rPr>
        <w:t xml:space="preserve"> 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>культурную, просветительскую, научную, образовательную деятельность в соответствии</w:t>
      </w:r>
      <w:r w:rsidR="000911BC">
        <w:rPr>
          <w:rFonts w:ascii="Revival565BT-Regular" w:hAnsi="Revival565BT-Regular" w:cs="Revival565BT-Regular"/>
          <w:color w:val="000000"/>
          <w:sz w:val="20"/>
          <w:szCs w:val="20"/>
        </w:rPr>
        <w:t xml:space="preserve"> 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>с законодательством, со своим уставом или с</w:t>
      </w:r>
      <w:r w:rsidR="000911BC">
        <w:rPr>
          <w:rFonts w:ascii="Revival565BT-Regular" w:hAnsi="Revival565BT-Regular" w:cs="Revival565BT-Regular"/>
          <w:color w:val="000000"/>
          <w:sz w:val="20"/>
          <w:szCs w:val="20"/>
        </w:rPr>
        <w:t xml:space="preserve"> </w:t>
      </w:r>
      <w:bookmarkStart w:id="0" w:name="_GoBack"/>
      <w:bookmarkEnd w:id="0"/>
      <w:r>
        <w:rPr>
          <w:rFonts w:ascii="Revival565BT-Regular" w:hAnsi="Revival565BT-Regular" w:cs="Revival565BT-Regular"/>
          <w:color w:val="000000"/>
          <w:sz w:val="20"/>
          <w:szCs w:val="20"/>
        </w:rPr>
        <w:t>локальными нормативными актами организаций, структурными подразделениями которых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 xml:space="preserve"> 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>являются библиотеки”;</w:t>
      </w:r>
    </w:p>
    <w:p w:rsidR="008E5643" w:rsidRDefault="008E5643" w:rsidP="008E5643">
      <w:pPr>
        <w:autoSpaceDE w:val="0"/>
        <w:autoSpaceDN w:val="0"/>
        <w:adjustRightInd w:val="0"/>
        <w:spacing w:after="0" w:line="240" w:lineRule="auto"/>
        <w:jc w:val="both"/>
        <w:rPr>
          <w:rFonts w:ascii="Revival565BT-Regular" w:hAnsi="Revival565BT-Regular" w:cs="Revival565BT-Regular"/>
          <w:color w:val="000000"/>
          <w:sz w:val="20"/>
          <w:szCs w:val="20"/>
        </w:rPr>
      </w:pPr>
    </w:p>
    <w:p w:rsidR="008E5643" w:rsidRDefault="008E5643" w:rsidP="008E56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Revival565BT-Regular" w:hAnsi="Revival565BT-Regular" w:cs="Revival565BT-Regular"/>
          <w:color w:val="000000"/>
          <w:sz w:val="20"/>
          <w:szCs w:val="20"/>
        </w:rPr>
      </w:pPr>
      <w:r>
        <w:rPr>
          <w:rFonts w:ascii="Revival565BT-Regular" w:hAnsi="Revival565BT-Regular" w:cs="Revival565BT-Regular"/>
          <w:color w:val="000000"/>
          <w:sz w:val="20"/>
          <w:szCs w:val="20"/>
        </w:rPr>
        <w:t>6) подпункт 4 пункта 1 статьи 15 изложить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 xml:space="preserve"> 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>в следующей редакции:</w:t>
      </w:r>
    </w:p>
    <w:p w:rsidR="008E5643" w:rsidRDefault="008E5643" w:rsidP="008E5643">
      <w:pPr>
        <w:autoSpaceDE w:val="0"/>
        <w:autoSpaceDN w:val="0"/>
        <w:adjustRightInd w:val="0"/>
        <w:spacing w:after="0" w:line="240" w:lineRule="auto"/>
        <w:jc w:val="both"/>
        <w:rPr>
          <w:rFonts w:ascii="Revival565BT-Regular" w:hAnsi="Revival565BT-Regular" w:cs="Revival565BT-Regular"/>
          <w:color w:val="000000"/>
          <w:sz w:val="20"/>
          <w:szCs w:val="20"/>
        </w:rPr>
      </w:pPr>
    </w:p>
    <w:p w:rsidR="008E5643" w:rsidRDefault="008E5643" w:rsidP="008E5643">
      <w:pPr>
        <w:autoSpaceDE w:val="0"/>
        <w:autoSpaceDN w:val="0"/>
        <w:adjustRightInd w:val="0"/>
        <w:spacing w:after="0" w:line="240" w:lineRule="auto"/>
        <w:jc w:val="both"/>
        <w:rPr>
          <w:rFonts w:ascii="Revival565BT-Regular" w:hAnsi="Revival565BT-Regular" w:cs="Revival565BT-Regular"/>
          <w:color w:val="000000"/>
          <w:sz w:val="20"/>
          <w:szCs w:val="20"/>
        </w:rPr>
      </w:pPr>
      <w:r>
        <w:rPr>
          <w:rFonts w:ascii="Revival565BT-Regular" w:hAnsi="Revival565BT-Regular" w:cs="Revival565BT-Regular"/>
          <w:color w:val="000000"/>
          <w:sz w:val="20"/>
          <w:szCs w:val="20"/>
        </w:rPr>
        <w:t xml:space="preserve">“4) создание и финансовое обеспечение </w:t>
      </w:r>
      <w:proofErr w:type="gramStart"/>
      <w:r>
        <w:rPr>
          <w:rFonts w:ascii="Revival565BT-Regular" w:hAnsi="Revival565BT-Regular" w:cs="Revival565BT-Regular"/>
          <w:color w:val="000000"/>
          <w:sz w:val="20"/>
          <w:szCs w:val="20"/>
        </w:rPr>
        <w:t>федеральных</w:t>
      </w:r>
      <w:proofErr w:type="gramEnd"/>
      <w:r>
        <w:rPr>
          <w:rFonts w:ascii="Revival565BT-Regular" w:hAnsi="Revival565BT-Regular" w:cs="Revival565BT-Regular"/>
          <w:color w:val="000000"/>
          <w:sz w:val="20"/>
          <w:szCs w:val="20"/>
        </w:rPr>
        <w:t xml:space="preserve"> государственных образовательных</w:t>
      </w:r>
    </w:p>
    <w:p w:rsidR="008E5643" w:rsidRDefault="008E5643" w:rsidP="008E5643">
      <w:pPr>
        <w:autoSpaceDE w:val="0"/>
        <w:autoSpaceDN w:val="0"/>
        <w:adjustRightInd w:val="0"/>
        <w:spacing w:after="0" w:line="240" w:lineRule="auto"/>
        <w:jc w:val="both"/>
        <w:rPr>
          <w:rFonts w:ascii="Revival565BT-Regular" w:hAnsi="Revival565BT-Regular" w:cs="Revival565BT-Regular"/>
          <w:color w:val="000000"/>
          <w:sz w:val="20"/>
          <w:szCs w:val="20"/>
        </w:rPr>
      </w:pPr>
      <w:r>
        <w:rPr>
          <w:rFonts w:ascii="Revival565BT-Regular" w:hAnsi="Revival565BT-Regular" w:cs="Revival565BT-Regular"/>
          <w:color w:val="000000"/>
          <w:sz w:val="20"/>
          <w:szCs w:val="20"/>
        </w:rPr>
        <w:t xml:space="preserve">организаций, реализующих основные 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>про</w:t>
      </w:r>
      <w:r>
        <w:rPr>
          <w:rFonts w:ascii="Revival565BT-Regular" w:hAnsi="Revival565BT-Regular" w:cs="Revival565BT-Regular"/>
          <w:color w:val="000000"/>
          <w:sz w:val="20"/>
          <w:szCs w:val="20"/>
        </w:rPr>
        <w:t>фессиональные образовательные программы</w:t>
      </w:r>
    </w:p>
    <w:p w:rsidR="008E5643" w:rsidRDefault="008E5643" w:rsidP="008E5643">
      <w:pPr>
        <w:autoSpaceDE w:val="0"/>
        <w:autoSpaceDN w:val="0"/>
        <w:adjustRightInd w:val="0"/>
        <w:spacing w:after="0" w:line="240" w:lineRule="auto"/>
        <w:jc w:val="both"/>
        <w:rPr>
          <w:rFonts w:ascii="Revival565BT-Regular" w:hAnsi="Revival565BT-Regular" w:cs="Revival565BT-Regular"/>
          <w:color w:val="000000"/>
          <w:sz w:val="20"/>
          <w:szCs w:val="20"/>
        </w:rPr>
      </w:pPr>
      <w:r>
        <w:rPr>
          <w:rFonts w:ascii="Revival565BT-Regular" w:hAnsi="Revival565BT-Regular" w:cs="Revival565BT-Regular"/>
          <w:color w:val="000000"/>
          <w:sz w:val="20"/>
          <w:szCs w:val="20"/>
        </w:rPr>
        <w:t xml:space="preserve">и дополнительные профессиональные программы в области подготовки </w:t>
      </w:r>
      <w:proofErr w:type="gramStart"/>
      <w:r>
        <w:rPr>
          <w:rFonts w:ascii="Revival565BT-Regular" w:hAnsi="Revival565BT-Regular" w:cs="Revival565BT-Regular"/>
          <w:color w:val="000000"/>
          <w:sz w:val="20"/>
          <w:szCs w:val="20"/>
        </w:rPr>
        <w:t>библиотечных</w:t>
      </w:r>
      <w:proofErr w:type="gramEnd"/>
    </w:p>
    <w:p w:rsidR="008E5643" w:rsidRDefault="008E5643" w:rsidP="008E5643">
      <w:pPr>
        <w:autoSpaceDE w:val="0"/>
        <w:autoSpaceDN w:val="0"/>
        <w:adjustRightInd w:val="0"/>
        <w:spacing w:after="0" w:line="240" w:lineRule="auto"/>
        <w:jc w:val="both"/>
        <w:rPr>
          <w:rFonts w:ascii="Revival565BT-Regular" w:hAnsi="Revival565BT-Regular" w:cs="Revival565BT-Regular"/>
          <w:color w:val="000000"/>
          <w:sz w:val="20"/>
          <w:szCs w:val="20"/>
        </w:rPr>
      </w:pPr>
      <w:r>
        <w:rPr>
          <w:rFonts w:ascii="Revival565BT-Regular" w:hAnsi="Revival565BT-Regular" w:cs="Revival565BT-Regular"/>
          <w:color w:val="000000"/>
          <w:sz w:val="20"/>
          <w:szCs w:val="20"/>
        </w:rPr>
        <w:t>кадров, а также управление этими образовательными организациями”».</w:t>
      </w:r>
    </w:p>
    <w:p w:rsidR="008E5643" w:rsidRDefault="008E5643" w:rsidP="008E5643">
      <w:pPr>
        <w:autoSpaceDE w:val="0"/>
        <w:autoSpaceDN w:val="0"/>
        <w:adjustRightInd w:val="0"/>
        <w:spacing w:after="0" w:line="240" w:lineRule="auto"/>
        <w:jc w:val="both"/>
        <w:rPr>
          <w:rFonts w:ascii="OfficinaSansBookITC-Regular" w:hAnsi="OfficinaSansBookITC-Regular" w:cs="OfficinaSansBookITC-Regular"/>
          <w:color w:val="5E0000"/>
          <w:sz w:val="15"/>
          <w:szCs w:val="15"/>
        </w:rPr>
      </w:pPr>
    </w:p>
    <w:p w:rsidR="008E5643" w:rsidRDefault="008E5643" w:rsidP="008E5643">
      <w:pPr>
        <w:autoSpaceDE w:val="0"/>
        <w:autoSpaceDN w:val="0"/>
        <w:adjustRightInd w:val="0"/>
        <w:spacing w:after="0" w:line="240" w:lineRule="auto"/>
        <w:jc w:val="both"/>
        <w:rPr>
          <w:rFonts w:ascii="OfficinaSansBookITC-Regular" w:hAnsi="OfficinaSansBookITC-Regular" w:cs="OfficinaSansBookITC-Regular"/>
          <w:color w:val="5E0000"/>
          <w:sz w:val="15"/>
          <w:szCs w:val="15"/>
        </w:rPr>
      </w:pPr>
      <w:r>
        <w:rPr>
          <w:rFonts w:ascii="OfficinaSansBookITC-Regular" w:hAnsi="OfficinaSansBookITC-Regular" w:cs="OfficinaSansBookITC-Regular"/>
          <w:color w:val="5E0000"/>
          <w:sz w:val="15"/>
          <w:szCs w:val="15"/>
        </w:rPr>
        <w:t>Текст закона доступен в Гаранте и Консультанте. http://base.</w:t>
      </w:r>
    </w:p>
    <w:p w:rsidR="00077A31" w:rsidRPr="008E5643" w:rsidRDefault="008E5643" w:rsidP="008E5643">
      <w:pPr>
        <w:jc w:val="both"/>
        <w:rPr>
          <w:lang w:val="en-US"/>
        </w:rPr>
      </w:pPr>
      <w:r w:rsidRPr="008E5643">
        <w:rPr>
          <w:rFonts w:ascii="OfficinaSansBookITC-Regular" w:hAnsi="OfficinaSansBookITC-Regular" w:cs="OfficinaSansBookITC-Regular"/>
          <w:color w:val="5E0000"/>
          <w:sz w:val="15"/>
          <w:szCs w:val="15"/>
          <w:lang w:val="en-US"/>
        </w:rPr>
        <w:t>consultant.ru/cons/</w:t>
      </w:r>
      <w:proofErr w:type="spellStart"/>
      <w:r w:rsidRPr="008E5643">
        <w:rPr>
          <w:rFonts w:ascii="OfficinaSansBookITC-Regular" w:hAnsi="OfficinaSansBookITC-Regular" w:cs="OfficinaSansBookITC-Regular"/>
          <w:color w:val="5E0000"/>
          <w:sz w:val="15"/>
          <w:szCs w:val="15"/>
          <w:lang w:val="en-US"/>
        </w:rPr>
        <w:t>cgi</w:t>
      </w:r>
      <w:proofErr w:type="spellEnd"/>
      <w:r w:rsidRPr="008E5643">
        <w:rPr>
          <w:rFonts w:ascii="OfficinaSansBookITC-Regular" w:hAnsi="OfficinaSansBookITC-Regular" w:cs="OfficinaSansBookITC-Regular"/>
          <w:color w:val="5E0000"/>
          <w:sz w:val="15"/>
          <w:szCs w:val="15"/>
          <w:lang w:val="en-US"/>
        </w:rPr>
        <w:t>/</w:t>
      </w:r>
      <w:proofErr w:type="spellStart"/>
      <w:r w:rsidRPr="008E5643">
        <w:rPr>
          <w:rFonts w:ascii="OfficinaSansBookITC-Regular" w:hAnsi="OfficinaSansBookITC-Regular" w:cs="OfficinaSansBookITC-Regular"/>
          <w:color w:val="5E0000"/>
          <w:sz w:val="15"/>
          <w:szCs w:val="15"/>
          <w:lang w:val="en-US"/>
        </w:rPr>
        <w:t>online.cgi?req</w:t>
      </w:r>
      <w:proofErr w:type="spellEnd"/>
      <w:r w:rsidRPr="008E5643">
        <w:rPr>
          <w:rFonts w:ascii="OfficinaSansBookITC-Regular" w:hAnsi="OfficinaSansBookITC-Regular" w:cs="OfficinaSansBookITC-Regular"/>
          <w:color w:val="5E0000"/>
          <w:sz w:val="15"/>
          <w:szCs w:val="15"/>
          <w:lang w:val="en-US"/>
        </w:rPr>
        <w:t>=</w:t>
      </w:r>
      <w:proofErr w:type="spellStart"/>
      <w:r w:rsidRPr="008E5643">
        <w:rPr>
          <w:rFonts w:ascii="OfficinaSansBookITC-Regular" w:hAnsi="OfficinaSansBookITC-Regular" w:cs="OfficinaSansBookITC-Regular"/>
          <w:color w:val="5E0000"/>
          <w:sz w:val="15"/>
          <w:szCs w:val="15"/>
          <w:lang w:val="en-US"/>
        </w:rPr>
        <w:t>doc;base</w:t>
      </w:r>
      <w:proofErr w:type="spellEnd"/>
      <w:r w:rsidRPr="008E5643">
        <w:rPr>
          <w:rFonts w:ascii="OfficinaSansBookITC-Regular" w:hAnsi="OfficinaSansBookITC-Regular" w:cs="OfficinaSansBookITC-Regular"/>
          <w:color w:val="5E0000"/>
          <w:sz w:val="15"/>
          <w:szCs w:val="15"/>
          <w:lang w:val="en-US"/>
        </w:rPr>
        <w:t>=</w:t>
      </w:r>
      <w:proofErr w:type="spellStart"/>
      <w:r w:rsidRPr="008E5643">
        <w:rPr>
          <w:rFonts w:ascii="OfficinaSansBookITC-Regular" w:hAnsi="OfficinaSansBookITC-Regular" w:cs="OfficinaSansBookITC-Regular"/>
          <w:color w:val="5E0000"/>
          <w:sz w:val="15"/>
          <w:szCs w:val="15"/>
          <w:lang w:val="en-US"/>
        </w:rPr>
        <w:t>LAW;n</w:t>
      </w:r>
      <w:proofErr w:type="spellEnd"/>
      <w:r w:rsidRPr="008E5643">
        <w:rPr>
          <w:rFonts w:ascii="OfficinaSansBookITC-Regular" w:hAnsi="OfficinaSansBookITC-Regular" w:cs="OfficinaSansBookITC-Regular"/>
          <w:color w:val="5E0000"/>
          <w:sz w:val="15"/>
          <w:szCs w:val="15"/>
          <w:lang w:val="en-US"/>
        </w:rPr>
        <w:t>=148576</w:t>
      </w:r>
      <w:r w:rsidRPr="008E5643">
        <w:rPr>
          <w:rFonts w:ascii="Revival565BT-Bold" w:hAnsi="Revival565BT-Bold" w:cs="Revival565BT-Bold"/>
          <w:color w:val="000000"/>
          <w:sz w:val="20"/>
          <w:szCs w:val="20"/>
          <w:lang w:val="en-US"/>
        </w:rPr>
        <w:t>__</w:t>
      </w:r>
    </w:p>
    <w:sectPr w:rsidR="00077A31" w:rsidRPr="008E5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evival565BT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Revival565BT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BookITC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EEE"/>
    <w:rsid w:val="00077A31"/>
    <w:rsid w:val="000911BC"/>
    <w:rsid w:val="003D1EEE"/>
    <w:rsid w:val="008E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2013-10-15T04:13:00Z</cp:lastPrinted>
  <dcterms:created xsi:type="dcterms:W3CDTF">2013-10-15T04:08:00Z</dcterms:created>
  <dcterms:modified xsi:type="dcterms:W3CDTF">2013-10-15T04:26:00Z</dcterms:modified>
</cp:coreProperties>
</file>